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60" w:lineRule="exact"/>
        <w:jc w:val="left"/>
        <w:rPr>
          <w:rFonts w:ascii="仿宋" w:hAnsi="仿宋" w:eastAsia="仿宋" w:cs="Helvetica"/>
          <w:bCs/>
          <w:sz w:val="32"/>
          <w:szCs w:val="32"/>
          <w:shd w:val="clear" w:color="auto" w:fill="FFFFFF"/>
        </w:rPr>
      </w:pPr>
      <w:r>
        <w:rPr>
          <w:rFonts w:hint="eastAsia" w:ascii="仿宋" w:hAnsi="仿宋" w:eastAsia="仿宋" w:cs="Helvetica"/>
          <w:bCs/>
          <w:sz w:val="32"/>
          <w:szCs w:val="32"/>
          <w:shd w:val="clear" w:color="auto" w:fill="FFFFFF"/>
        </w:rPr>
        <w:t>附件1</w:t>
      </w:r>
    </w:p>
    <w:p>
      <w:pPr>
        <w:pStyle w:val="7"/>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225" w:line="560" w:lineRule="exact"/>
        <w:ind w:firstLine="643" w:firstLineChars="200"/>
        <w:jc w:val="center"/>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2023年南沙区教育局联合广州二中教育集团公开招聘天元学校事业编制中学教师（第二批）</w:t>
      </w:r>
    </w:p>
    <w:p>
      <w:pPr>
        <w:pStyle w:val="7"/>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225" w:line="560" w:lineRule="exact"/>
        <w:ind w:firstLine="643" w:firstLineChars="200"/>
        <w:jc w:val="center"/>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免笔试人员名单</w:t>
      </w:r>
      <w:bookmarkStart w:id="0" w:name="_GoBack"/>
      <w:bookmarkEnd w:id="0"/>
    </w:p>
    <w:p>
      <w:pPr>
        <w:pStyle w:val="3"/>
        <w:keepNext w:val="0"/>
        <w:keepLines w:val="0"/>
        <w:pageBreakBefore w:val="0"/>
        <w:widowControl/>
        <w:kinsoku/>
        <w:wordWrap/>
        <w:overflowPunct/>
        <w:topLinePunct w:val="0"/>
        <w:autoSpaceDE/>
        <w:autoSpaceDN/>
        <w:bidi w:val="0"/>
        <w:adjustRightInd/>
        <w:snapToGrid/>
        <w:spacing w:before="157" w:beforeLines="50" w:beforeAutospacing="0" w:after="0" w:afterAutospacing="0" w:line="400" w:lineRule="exact"/>
        <w:ind w:firstLine="560" w:firstLineChars="200"/>
        <w:textAlignment w:val="auto"/>
        <w:rPr>
          <w:rFonts w:hint="eastAsia" w:ascii="仿宋" w:hAnsi="仿宋" w:eastAsia="仿宋"/>
          <w:b w:val="0"/>
          <w:bCs w:val="0"/>
          <w:color w:val="333333"/>
          <w:kern w:val="0"/>
          <w:sz w:val="28"/>
          <w:szCs w:val="28"/>
        </w:rPr>
      </w:pPr>
      <w:r>
        <w:rPr>
          <w:rFonts w:hint="eastAsia" w:ascii="仿宋" w:hAnsi="仿宋" w:eastAsia="仿宋"/>
          <w:b w:val="0"/>
          <w:bCs w:val="0"/>
          <w:color w:val="333333"/>
          <w:kern w:val="0"/>
          <w:sz w:val="28"/>
          <w:szCs w:val="28"/>
        </w:rPr>
        <w:t>根据《2023年南沙区教育局联合广州二中教育集团公开招聘天元学校事业编制中学教师公告（第二批）》，经资格审核，以下考生符合免笔试审核要求：</w:t>
      </w:r>
    </w:p>
    <w:p>
      <w:pPr>
        <w:rPr>
          <w:rFonts w:hint="eastAsia"/>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15"/>
        <w:gridCol w:w="1440"/>
        <w:gridCol w:w="171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top"/>
          </w:tcPr>
          <w:p>
            <w:pPr>
              <w:jc w:val="center"/>
              <w:rPr>
                <w:rFonts w:hint="eastAsia" w:ascii="仿宋" w:hAnsi="仿宋" w:eastAsia="仿宋" w:cs="宋体"/>
                <w:b/>
                <w:bCs/>
                <w:color w:val="333333"/>
                <w:kern w:val="0"/>
                <w:sz w:val="24"/>
                <w:szCs w:val="24"/>
                <w:lang w:val="en-US" w:eastAsia="zh-CN" w:bidi="ar-SA"/>
              </w:rPr>
            </w:pPr>
            <w:r>
              <w:rPr>
                <w:rFonts w:hint="eastAsia" w:ascii="仿宋" w:hAnsi="仿宋" w:eastAsia="仿宋" w:cs="宋体"/>
                <w:b/>
                <w:bCs/>
                <w:color w:val="333333"/>
                <w:kern w:val="0"/>
                <w:sz w:val="24"/>
                <w:szCs w:val="24"/>
                <w:lang w:val="en-US" w:eastAsia="zh-CN" w:bidi="ar-SA"/>
              </w:rPr>
              <w:t>序号</w:t>
            </w:r>
          </w:p>
        </w:tc>
        <w:tc>
          <w:tcPr>
            <w:tcW w:w="2715" w:type="dxa"/>
            <w:vAlign w:val="top"/>
          </w:tcPr>
          <w:p>
            <w:pPr>
              <w:jc w:val="center"/>
              <w:rPr>
                <w:rFonts w:hint="default" w:ascii="仿宋" w:hAnsi="仿宋" w:eastAsia="仿宋" w:cs="宋体"/>
                <w:b/>
                <w:bCs/>
                <w:color w:val="333333"/>
                <w:kern w:val="0"/>
                <w:sz w:val="24"/>
                <w:szCs w:val="24"/>
                <w:lang w:val="en-US" w:eastAsia="zh-CN" w:bidi="ar-SA"/>
              </w:rPr>
            </w:pPr>
            <w:r>
              <w:rPr>
                <w:rFonts w:hint="eastAsia" w:ascii="仿宋" w:hAnsi="仿宋" w:eastAsia="仿宋" w:cs="宋体"/>
                <w:b/>
                <w:bCs/>
                <w:color w:val="333333"/>
                <w:kern w:val="0"/>
                <w:sz w:val="24"/>
                <w:szCs w:val="24"/>
                <w:lang w:val="en-US" w:eastAsia="zh-CN" w:bidi="ar-SA"/>
              </w:rPr>
              <w:t>身份证号</w:t>
            </w:r>
          </w:p>
        </w:tc>
        <w:tc>
          <w:tcPr>
            <w:tcW w:w="1440" w:type="dxa"/>
            <w:vAlign w:val="top"/>
          </w:tcPr>
          <w:p>
            <w:pPr>
              <w:jc w:val="center"/>
              <w:rPr>
                <w:rFonts w:hint="eastAsia" w:ascii="仿宋" w:hAnsi="仿宋" w:eastAsia="仿宋" w:cs="宋体"/>
                <w:b/>
                <w:bCs/>
                <w:color w:val="333333"/>
                <w:kern w:val="0"/>
                <w:sz w:val="24"/>
                <w:szCs w:val="24"/>
                <w:lang w:val="en-US" w:eastAsia="zh-CN" w:bidi="ar-SA"/>
              </w:rPr>
            </w:pPr>
            <w:r>
              <w:rPr>
                <w:rFonts w:hint="eastAsia" w:ascii="仿宋" w:hAnsi="仿宋" w:eastAsia="仿宋" w:cs="宋体"/>
                <w:b/>
                <w:bCs/>
                <w:color w:val="333333"/>
                <w:kern w:val="0"/>
                <w:sz w:val="24"/>
                <w:szCs w:val="24"/>
                <w:lang w:val="en-US" w:eastAsia="zh-CN" w:bidi="ar-SA"/>
              </w:rPr>
              <w:t>姓名</w:t>
            </w:r>
          </w:p>
        </w:tc>
        <w:tc>
          <w:tcPr>
            <w:tcW w:w="1710" w:type="dxa"/>
            <w:vAlign w:val="top"/>
          </w:tcPr>
          <w:p>
            <w:pPr>
              <w:jc w:val="center"/>
              <w:rPr>
                <w:rFonts w:hint="default" w:ascii="仿宋" w:hAnsi="仿宋" w:eastAsia="仿宋" w:cs="宋体"/>
                <w:b/>
                <w:bCs/>
                <w:color w:val="333333"/>
                <w:kern w:val="0"/>
                <w:sz w:val="24"/>
                <w:szCs w:val="24"/>
                <w:lang w:val="en-US" w:eastAsia="zh-CN" w:bidi="ar-SA"/>
              </w:rPr>
            </w:pPr>
            <w:r>
              <w:rPr>
                <w:rFonts w:hint="eastAsia" w:ascii="仿宋" w:hAnsi="仿宋" w:eastAsia="仿宋" w:cs="宋体"/>
                <w:b/>
                <w:bCs/>
                <w:color w:val="333333"/>
                <w:kern w:val="0"/>
                <w:sz w:val="24"/>
                <w:szCs w:val="24"/>
                <w:lang w:val="en-US" w:eastAsia="zh-CN" w:bidi="ar-SA"/>
              </w:rPr>
              <w:t>报考学科</w:t>
            </w:r>
          </w:p>
        </w:tc>
        <w:tc>
          <w:tcPr>
            <w:tcW w:w="1755" w:type="dxa"/>
            <w:vAlign w:val="top"/>
          </w:tcPr>
          <w:p>
            <w:pPr>
              <w:jc w:val="center"/>
              <w:rPr>
                <w:rFonts w:hint="default" w:ascii="仿宋" w:hAnsi="仿宋" w:eastAsia="仿宋" w:cs="宋体"/>
                <w:b/>
                <w:bCs/>
                <w:color w:val="333333"/>
                <w:kern w:val="0"/>
                <w:sz w:val="24"/>
                <w:szCs w:val="24"/>
                <w:lang w:val="en-US" w:eastAsia="zh-CN" w:bidi="ar-SA"/>
              </w:rPr>
            </w:pPr>
            <w:r>
              <w:rPr>
                <w:rFonts w:hint="eastAsia" w:ascii="仿宋" w:hAnsi="仿宋" w:eastAsia="仿宋" w:cs="宋体"/>
                <w:b/>
                <w:bCs/>
                <w:color w:val="333333"/>
                <w:kern w:val="0"/>
                <w:sz w:val="24"/>
                <w:szCs w:val="24"/>
                <w:lang w:val="en-US" w:eastAsia="zh-CN" w:bidi="ar-SA"/>
              </w:rPr>
              <w:t>是否免笔试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85" w:type="dxa"/>
            <w:vAlign w:val="top"/>
          </w:tcPr>
          <w:p>
            <w:pPr>
              <w:jc w:val="center"/>
              <w:rPr>
                <w:rFonts w:hint="eastAsia"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1</w:t>
            </w:r>
          </w:p>
        </w:tc>
        <w:tc>
          <w:tcPr>
            <w:tcW w:w="2715" w:type="dxa"/>
            <w:vAlign w:val="top"/>
          </w:tcPr>
          <w:p>
            <w:pPr>
              <w:jc w:val="center"/>
              <w:rPr>
                <w:rFonts w:hint="eastAsia"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445121*******4529</w:t>
            </w:r>
          </w:p>
        </w:tc>
        <w:tc>
          <w:tcPr>
            <w:tcW w:w="1440"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杨妍</w:t>
            </w:r>
          </w:p>
        </w:tc>
        <w:tc>
          <w:tcPr>
            <w:tcW w:w="1710"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初中化学</w:t>
            </w:r>
          </w:p>
        </w:tc>
        <w:tc>
          <w:tcPr>
            <w:tcW w:w="1755" w:type="dxa"/>
            <w:vAlign w:val="top"/>
          </w:tcPr>
          <w:p>
            <w:pPr>
              <w:jc w:val="center"/>
              <w:rPr>
                <w:rFonts w:hint="eastAsia"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2</w:t>
            </w:r>
          </w:p>
        </w:tc>
        <w:tc>
          <w:tcPr>
            <w:tcW w:w="2715" w:type="dxa"/>
            <w:vAlign w:val="top"/>
          </w:tcPr>
          <w:p>
            <w:pPr>
              <w:jc w:val="center"/>
              <w:rPr>
                <w:rFonts w:hint="eastAsia"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430481*******8595</w:t>
            </w:r>
          </w:p>
        </w:tc>
        <w:tc>
          <w:tcPr>
            <w:tcW w:w="1440"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邓泽文</w:t>
            </w:r>
          </w:p>
        </w:tc>
        <w:tc>
          <w:tcPr>
            <w:tcW w:w="1710"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高中地理</w:t>
            </w:r>
          </w:p>
        </w:tc>
        <w:tc>
          <w:tcPr>
            <w:tcW w:w="1755"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3</w:t>
            </w:r>
          </w:p>
        </w:tc>
        <w:tc>
          <w:tcPr>
            <w:tcW w:w="2715" w:type="dxa"/>
            <w:vAlign w:val="top"/>
          </w:tcPr>
          <w:p>
            <w:pPr>
              <w:jc w:val="center"/>
              <w:rPr>
                <w:rFonts w:hint="eastAsia"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362421*******0041</w:t>
            </w:r>
          </w:p>
        </w:tc>
        <w:tc>
          <w:tcPr>
            <w:tcW w:w="1440"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温小欢</w:t>
            </w:r>
          </w:p>
        </w:tc>
        <w:tc>
          <w:tcPr>
            <w:tcW w:w="1710"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高中地理</w:t>
            </w:r>
          </w:p>
        </w:tc>
        <w:tc>
          <w:tcPr>
            <w:tcW w:w="1755"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4</w:t>
            </w:r>
          </w:p>
        </w:tc>
        <w:tc>
          <w:tcPr>
            <w:tcW w:w="2715" w:type="dxa"/>
            <w:vAlign w:val="top"/>
          </w:tcPr>
          <w:p>
            <w:pPr>
              <w:jc w:val="center"/>
              <w:rPr>
                <w:rFonts w:hint="eastAsia"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610423*******3043</w:t>
            </w:r>
          </w:p>
        </w:tc>
        <w:tc>
          <w:tcPr>
            <w:tcW w:w="1440"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孙英</w:t>
            </w:r>
          </w:p>
        </w:tc>
        <w:tc>
          <w:tcPr>
            <w:tcW w:w="1710"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高中生物</w:t>
            </w:r>
          </w:p>
        </w:tc>
        <w:tc>
          <w:tcPr>
            <w:tcW w:w="1755"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5</w:t>
            </w:r>
          </w:p>
        </w:tc>
        <w:tc>
          <w:tcPr>
            <w:tcW w:w="2715" w:type="dxa"/>
            <w:vAlign w:val="top"/>
          </w:tcPr>
          <w:p>
            <w:pPr>
              <w:jc w:val="center"/>
              <w:rPr>
                <w:rFonts w:hint="eastAsia"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411081*******7986</w:t>
            </w:r>
          </w:p>
        </w:tc>
        <w:tc>
          <w:tcPr>
            <w:tcW w:w="1440"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杜孟艳</w:t>
            </w:r>
          </w:p>
        </w:tc>
        <w:tc>
          <w:tcPr>
            <w:tcW w:w="1710"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高中物理</w:t>
            </w:r>
          </w:p>
        </w:tc>
        <w:tc>
          <w:tcPr>
            <w:tcW w:w="1755"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6</w:t>
            </w:r>
          </w:p>
        </w:tc>
        <w:tc>
          <w:tcPr>
            <w:tcW w:w="2715" w:type="dxa"/>
            <w:vAlign w:val="top"/>
          </w:tcPr>
          <w:p>
            <w:pPr>
              <w:jc w:val="center"/>
              <w:rPr>
                <w:rFonts w:hint="eastAsia"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430522*******0030</w:t>
            </w:r>
          </w:p>
        </w:tc>
        <w:tc>
          <w:tcPr>
            <w:tcW w:w="1440"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黄国清</w:t>
            </w:r>
          </w:p>
        </w:tc>
        <w:tc>
          <w:tcPr>
            <w:tcW w:w="1710"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高中数学</w:t>
            </w:r>
          </w:p>
        </w:tc>
        <w:tc>
          <w:tcPr>
            <w:tcW w:w="1755"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7</w:t>
            </w:r>
          </w:p>
        </w:tc>
        <w:tc>
          <w:tcPr>
            <w:tcW w:w="2715" w:type="dxa"/>
            <w:vAlign w:val="top"/>
          </w:tcPr>
          <w:p>
            <w:pPr>
              <w:jc w:val="center"/>
              <w:rPr>
                <w:rFonts w:hint="eastAsia"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430702*******0024</w:t>
            </w:r>
          </w:p>
        </w:tc>
        <w:tc>
          <w:tcPr>
            <w:tcW w:w="1440"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易小清</w:t>
            </w:r>
          </w:p>
        </w:tc>
        <w:tc>
          <w:tcPr>
            <w:tcW w:w="1710"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初中信息</w:t>
            </w:r>
          </w:p>
        </w:tc>
        <w:tc>
          <w:tcPr>
            <w:tcW w:w="1755" w:type="dxa"/>
            <w:vAlign w:val="top"/>
          </w:tcPr>
          <w:p>
            <w:pPr>
              <w:jc w:val="center"/>
              <w:rPr>
                <w:rFonts w:hint="default" w:ascii="仿宋" w:hAnsi="仿宋" w:eastAsia="仿宋" w:cs="宋体"/>
                <w:b w:val="0"/>
                <w:bCs w:val="0"/>
                <w:color w:val="333333"/>
                <w:kern w:val="0"/>
                <w:sz w:val="24"/>
                <w:szCs w:val="24"/>
                <w:lang w:val="en-US" w:eastAsia="zh-CN" w:bidi="ar-SA"/>
              </w:rPr>
            </w:pPr>
            <w:r>
              <w:rPr>
                <w:rFonts w:hint="eastAsia" w:ascii="仿宋" w:hAnsi="仿宋" w:eastAsia="仿宋" w:cs="宋体"/>
                <w:b w:val="0"/>
                <w:bCs w:val="0"/>
                <w:color w:val="333333"/>
                <w:kern w:val="0"/>
                <w:sz w:val="24"/>
                <w:szCs w:val="24"/>
                <w:lang w:val="en-US" w:eastAsia="zh-CN" w:bidi="ar-SA"/>
              </w:rPr>
              <w:t>是</w:t>
            </w:r>
          </w:p>
        </w:tc>
      </w:tr>
    </w:tbl>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300" w:lineRule="exact"/>
        <w:textAlignment w:val="auto"/>
        <w:rPr>
          <w:rFonts w:hint="eastAsia" w:ascii="仿宋" w:hAnsi="仿宋" w:eastAsia="仿宋"/>
          <w:color w:val="333333"/>
          <w:sz w:val="28"/>
          <w:szCs w:val="28"/>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400" w:lineRule="exact"/>
        <w:textAlignment w:val="auto"/>
        <w:rPr>
          <w:rFonts w:hint="eastAsia" w:ascii="仿宋" w:hAnsi="仿宋" w:eastAsia="仿宋"/>
          <w:color w:val="333333"/>
          <w:sz w:val="28"/>
          <w:szCs w:val="28"/>
        </w:rPr>
      </w:pPr>
      <w:r>
        <w:rPr>
          <w:rFonts w:hint="eastAsia" w:ascii="仿宋" w:hAnsi="仿宋" w:eastAsia="仿宋"/>
          <w:color w:val="333333"/>
          <w:sz w:val="28"/>
          <w:szCs w:val="28"/>
        </w:rPr>
        <w:t>▲温馨提示：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400" w:lineRule="exact"/>
        <w:textAlignment w:val="auto"/>
        <w:rPr>
          <w:rFonts w:hint="eastAsia" w:ascii="仿宋" w:hAnsi="仿宋" w:eastAsia="仿宋"/>
          <w:color w:val="333333"/>
          <w:sz w:val="28"/>
          <w:szCs w:val="28"/>
        </w:rPr>
      </w:pPr>
      <w:r>
        <w:rPr>
          <w:rFonts w:hint="eastAsia" w:ascii="仿宋" w:hAnsi="仿宋" w:eastAsia="仿宋"/>
          <w:color w:val="333333"/>
          <w:sz w:val="28"/>
          <w:szCs w:val="28"/>
          <w:lang w:val="en-US" w:eastAsia="zh-CN"/>
        </w:rPr>
        <w:t>1.</w:t>
      </w:r>
      <w:r>
        <w:rPr>
          <w:rFonts w:hint="eastAsia" w:ascii="仿宋" w:hAnsi="仿宋" w:eastAsia="仿宋"/>
          <w:color w:val="333333"/>
          <w:sz w:val="28"/>
          <w:szCs w:val="28"/>
        </w:rPr>
        <w:t>请“免笔试”考生后续密切关注“综合素质评估”相关通知。</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400" w:lineRule="exact"/>
        <w:textAlignment w:val="auto"/>
        <w:rPr>
          <w:rFonts w:hint="eastAsia" w:ascii="仿宋" w:hAnsi="仿宋" w:eastAsia="仿宋"/>
          <w:color w:val="333333"/>
          <w:sz w:val="28"/>
          <w:szCs w:val="28"/>
        </w:rPr>
      </w:pPr>
      <w:r>
        <w:rPr>
          <w:rFonts w:hint="eastAsia" w:ascii="仿宋" w:hAnsi="仿宋" w:eastAsia="仿宋"/>
          <w:color w:val="333333"/>
          <w:sz w:val="28"/>
          <w:szCs w:val="28"/>
          <w:lang w:val="en-US" w:eastAsia="zh-CN"/>
        </w:rPr>
        <w:t>2.</w:t>
      </w:r>
      <w:r>
        <w:rPr>
          <w:rFonts w:hint="eastAsia" w:ascii="仿宋" w:hAnsi="仿宋" w:eastAsia="仿宋"/>
          <w:color w:val="333333"/>
          <w:sz w:val="28"/>
          <w:szCs w:val="28"/>
        </w:rPr>
        <w:t>未取得“免笔试”资格的考生，仍可继续参加“笔试”环节。</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400" w:lineRule="exact"/>
        <w:textAlignment w:val="auto"/>
        <w:rPr>
          <w:rFonts w:hint="eastAsia" w:ascii="仿宋" w:hAnsi="仿宋" w:eastAsia="仿宋"/>
          <w:color w:val="333333"/>
          <w:sz w:val="32"/>
          <w:szCs w:val="32"/>
        </w:rPr>
      </w:pPr>
      <w:r>
        <w:rPr>
          <w:rFonts w:hint="eastAsia" w:ascii="仿宋" w:hAnsi="仿宋" w:eastAsia="仿宋"/>
          <w:color w:val="333333"/>
          <w:sz w:val="28"/>
          <w:szCs w:val="28"/>
          <w:lang w:val="en-US" w:eastAsia="zh-CN"/>
        </w:rPr>
        <w:t>3.</w:t>
      </w:r>
      <w:r>
        <w:rPr>
          <w:rFonts w:hint="eastAsia" w:ascii="仿宋" w:hAnsi="仿宋" w:eastAsia="仿宋"/>
          <w:color w:val="333333"/>
          <w:sz w:val="28"/>
          <w:szCs w:val="28"/>
        </w:rPr>
        <w:t>现阶段仅对考生“免笔试资格”进行审查。如通过“综合素质评估”，仍需进行资格审核，凡与招聘条件不符的、资格审核不合格的或没有参加资格审核的考生，将不安排其参加面试。</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300" w:lineRule="exact"/>
        <w:ind w:right="160"/>
        <w:jc w:val="both"/>
        <w:textAlignment w:val="auto"/>
        <w:rPr>
          <w:rFonts w:hint="eastAsia" w:ascii="仿宋" w:hAnsi="仿宋" w:eastAsia="仿宋"/>
          <w:color w:val="333333"/>
          <w:sz w:val="32"/>
          <w:szCs w:val="32"/>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300" w:lineRule="exact"/>
        <w:ind w:right="160"/>
        <w:jc w:val="both"/>
        <w:textAlignment w:val="auto"/>
        <w:rPr>
          <w:rFonts w:hint="eastAsia" w:ascii="仿宋" w:hAnsi="仿宋" w:eastAsia="仿宋"/>
          <w:color w:val="333333"/>
          <w:sz w:val="32"/>
          <w:szCs w:val="32"/>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300" w:lineRule="exact"/>
        <w:ind w:right="160"/>
        <w:jc w:val="right"/>
        <w:textAlignment w:val="auto"/>
        <w:rPr>
          <w:rFonts w:hint="default" w:ascii="仿宋" w:hAnsi="仿宋" w:eastAsia="仿宋"/>
          <w:color w:val="333333"/>
          <w:sz w:val="32"/>
          <w:szCs w:val="32"/>
          <w:lang w:val="en-US" w:eastAsia="zh-CN"/>
        </w:rPr>
      </w:pPr>
      <w:r>
        <w:rPr>
          <w:rFonts w:hint="eastAsia" w:ascii="仿宋" w:hAnsi="仿宋" w:eastAsia="仿宋"/>
          <w:color w:val="333333"/>
          <w:sz w:val="32"/>
          <w:szCs w:val="32"/>
          <w:lang w:val="en-US" w:eastAsia="zh-CN"/>
        </w:rPr>
        <w:t>广州市第二中学南沙天元学校</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300" w:lineRule="exact"/>
        <w:ind w:right="160"/>
        <w:jc w:val="right"/>
        <w:textAlignment w:val="auto"/>
        <w:rPr>
          <w:rFonts w:ascii="仿宋" w:hAnsi="仿宋" w:eastAsia="仿宋"/>
          <w:color w:val="333333"/>
          <w:sz w:val="32"/>
          <w:szCs w:val="32"/>
        </w:rPr>
      </w:pPr>
      <w:r>
        <w:rPr>
          <w:rFonts w:hint="eastAsia" w:ascii="仿宋" w:hAnsi="仿宋" w:eastAsia="仿宋"/>
          <w:color w:val="333333"/>
          <w:sz w:val="32"/>
          <w:szCs w:val="32"/>
        </w:rPr>
        <w:t>202</w:t>
      </w:r>
      <w:r>
        <w:rPr>
          <w:rFonts w:hint="eastAsia" w:ascii="仿宋" w:hAnsi="仿宋" w:eastAsia="仿宋"/>
          <w:color w:val="333333"/>
          <w:sz w:val="32"/>
          <w:szCs w:val="32"/>
          <w:lang w:val="en-US" w:eastAsia="zh-CN"/>
        </w:rPr>
        <w:t>3</w:t>
      </w:r>
      <w:r>
        <w:rPr>
          <w:rFonts w:hint="eastAsia" w:ascii="仿宋" w:hAnsi="仿宋" w:eastAsia="仿宋"/>
          <w:color w:val="333333"/>
          <w:sz w:val="32"/>
          <w:szCs w:val="32"/>
        </w:rPr>
        <w:t>年</w:t>
      </w:r>
      <w:r>
        <w:rPr>
          <w:rFonts w:hint="eastAsia" w:ascii="仿宋" w:hAnsi="仿宋" w:eastAsia="仿宋"/>
          <w:color w:val="333333"/>
          <w:sz w:val="32"/>
          <w:szCs w:val="32"/>
          <w:lang w:val="en-US" w:eastAsia="zh-CN"/>
        </w:rPr>
        <w:t>6</w:t>
      </w:r>
      <w:r>
        <w:rPr>
          <w:rFonts w:hint="eastAsia" w:ascii="仿宋" w:hAnsi="仿宋" w:eastAsia="仿宋"/>
          <w:color w:val="333333"/>
          <w:sz w:val="32"/>
          <w:szCs w:val="32"/>
        </w:rPr>
        <w:t>月</w:t>
      </w:r>
      <w:r>
        <w:rPr>
          <w:rFonts w:hint="eastAsia" w:ascii="仿宋" w:hAnsi="仿宋" w:eastAsia="仿宋"/>
          <w:color w:val="333333"/>
          <w:sz w:val="32"/>
          <w:szCs w:val="32"/>
          <w:lang w:val="en-US" w:eastAsia="zh-CN"/>
        </w:rPr>
        <w:t>30</w:t>
      </w:r>
      <w:r>
        <w:rPr>
          <w:rFonts w:hint="eastAsia" w:ascii="仿宋" w:hAnsi="仿宋" w:eastAsia="仿宋"/>
          <w:color w:val="333333"/>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AE71A9-F323-4C66-B3EC-7F6CB6379D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57E70D3-ED83-4E4E-B3DB-64188830D472}"/>
  </w:font>
  <w:font w:name="Helvetica">
    <w:altName w:val="Arial"/>
    <w:panose1 w:val="020B0604020202020204"/>
    <w:charset w:val="00"/>
    <w:family w:val="swiss"/>
    <w:pitch w:val="default"/>
    <w:sig w:usb0="00000000" w:usb1="00000000" w:usb2="00000000" w:usb3="00000000" w:csb0="00000001" w:csb1="00000000"/>
    <w:embedRegular r:id="rId3" w:fontKey="{B5F16EF6-8B7F-45FE-989D-29CB95ED351E}"/>
  </w:font>
  <w:font w:name="方正小标宋_GBK">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NDY0ZTkwNWZlZDA4NWM2NmRlMGNiNWVhMGI2ZWQifQ=="/>
  </w:docVars>
  <w:rsids>
    <w:rsidRoot w:val="00DD25A1"/>
    <w:rsid w:val="000234ED"/>
    <w:rsid w:val="00060C1F"/>
    <w:rsid w:val="00090678"/>
    <w:rsid w:val="000A3E4F"/>
    <w:rsid w:val="00221A62"/>
    <w:rsid w:val="00350B23"/>
    <w:rsid w:val="0038193D"/>
    <w:rsid w:val="00433E09"/>
    <w:rsid w:val="004522BD"/>
    <w:rsid w:val="00486CCF"/>
    <w:rsid w:val="004A081C"/>
    <w:rsid w:val="004C1A9E"/>
    <w:rsid w:val="005C029A"/>
    <w:rsid w:val="006A1AF0"/>
    <w:rsid w:val="00760979"/>
    <w:rsid w:val="007764F7"/>
    <w:rsid w:val="0081641E"/>
    <w:rsid w:val="008B6590"/>
    <w:rsid w:val="009A4566"/>
    <w:rsid w:val="009B0C51"/>
    <w:rsid w:val="00A36AB5"/>
    <w:rsid w:val="00AC3EF1"/>
    <w:rsid w:val="00BF0EC3"/>
    <w:rsid w:val="00C40BAB"/>
    <w:rsid w:val="00DA03D5"/>
    <w:rsid w:val="00DA639F"/>
    <w:rsid w:val="00DD25A1"/>
    <w:rsid w:val="00E7333D"/>
    <w:rsid w:val="00F5128A"/>
    <w:rsid w:val="04E97184"/>
    <w:rsid w:val="0957008A"/>
    <w:rsid w:val="13A36B8D"/>
    <w:rsid w:val="1BCD48DA"/>
    <w:rsid w:val="1F186B14"/>
    <w:rsid w:val="24C75F62"/>
    <w:rsid w:val="28CF3A40"/>
    <w:rsid w:val="2A7A79DB"/>
    <w:rsid w:val="2E174C9E"/>
    <w:rsid w:val="31506289"/>
    <w:rsid w:val="4B57642B"/>
    <w:rsid w:val="624C629D"/>
    <w:rsid w:val="63021D41"/>
    <w:rsid w:val="63984453"/>
    <w:rsid w:val="69EC77A8"/>
    <w:rsid w:val="6C81461E"/>
    <w:rsid w:val="79DF77DF"/>
    <w:rsid w:val="7FFE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5"/>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批注框文本 Char"/>
    <w:basedOn w:val="10"/>
    <w:link w:val="4"/>
    <w:semiHidden/>
    <w:qFormat/>
    <w:uiPriority w:val="99"/>
    <w:rPr>
      <w:rFonts w:ascii="Times New Roman" w:hAnsi="Times New Roman" w:eastAsia="宋体" w:cs="Times New Roman"/>
      <w:sz w:val="18"/>
      <w:szCs w:val="18"/>
    </w:rPr>
  </w:style>
  <w:style w:type="character" w:customStyle="1" w:styleId="13">
    <w:name w:val="页眉 Char"/>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标题 1 Char"/>
    <w:basedOn w:val="10"/>
    <w:link w:val="3"/>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192</Words>
  <Characters>202</Characters>
  <Lines>1</Lines>
  <Paragraphs>1</Paragraphs>
  <TotalTime>6</TotalTime>
  <ScaleCrop>false</ScaleCrop>
  <LinksUpToDate>false</LinksUpToDate>
  <CharactersWithSpaces>202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2022-11-01T04:53:00Z</dcterms:created>
  <dc:creator>Microsoft 帐户</dc:creator>
  <cp:lastModifiedBy>小可爱</cp:lastModifiedBy>
  <cp:lastPrinted>2022-07-20T04:56:00Z</cp:lastPrinted>
  <dcterms:modified xsi:type="dcterms:W3CDTF">2023-06-29T08:39:55Z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1C1B33A7420A45A1AE5881E5DD568EA7_13</vt:lpwstr>
  </property>
</Properties>
</file>